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A4" w:rsidRDefault="004E1FEB">
      <w:pPr>
        <w:pStyle w:val="10"/>
        <w:framePr w:w="10723" w:h="1158" w:hRule="exact" w:wrap="none" w:vAnchor="page" w:hAnchor="page" w:x="606" w:y="1475"/>
        <w:shd w:val="clear" w:color="auto" w:fill="auto"/>
        <w:spacing w:after="0"/>
        <w:ind w:left="3940" w:right="1560"/>
      </w:pPr>
      <w:bookmarkStart w:id="0" w:name="bookmark0"/>
      <w:r>
        <w:rPr>
          <w:rStyle w:val="11"/>
          <w:b/>
          <w:bCs/>
        </w:rPr>
        <w:t>История Алексеевский районной</w:t>
      </w:r>
      <w:r>
        <w:t xml:space="preserve"> библиотеки.</w:t>
      </w:r>
      <w:bookmarkEnd w:id="0"/>
    </w:p>
    <w:p w:rsidR="007D2AA4" w:rsidRDefault="004E1FEB">
      <w:pPr>
        <w:pStyle w:val="12"/>
        <w:framePr w:w="10723" w:h="12345" w:hRule="exact" w:wrap="none" w:vAnchor="page" w:hAnchor="page" w:x="606" w:y="3326"/>
        <w:shd w:val="clear" w:color="auto" w:fill="auto"/>
        <w:spacing w:before="0"/>
        <w:ind w:left="60" w:right="260"/>
      </w:pPr>
      <w:r>
        <w:t>Районная библиотека г. Первомайского Харьковской области, ведет свое начало</w:t>
      </w:r>
      <w:r>
        <w:rPr>
          <w:rStyle w:val="235pt0pt"/>
        </w:rPr>
        <w:t xml:space="preserve">, </w:t>
      </w:r>
      <w:r>
        <w:t xml:space="preserve">от созданной в начале 20 века Алексеевской уездной библиотеки. Рост образования, пауки, культуры, промышленный и общественный подъем </w:t>
      </w:r>
      <w:r>
        <w:t>копии</w:t>
      </w:r>
      <w:r>
        <w:rPr>
          <w:rStyle w:val="235pt0pt"/>
        </w:rPr>
        <w:t xml:space="preserve"> / </w:t>
      </w:r>
      <w:r>
        <w:t xml:space="preserve">начала 20 веков предопределили дальнейшее усиление потребности самых разных слоев населения в библиотеках. Начинает принимать определенные очертания и политика правительства в области библиотечного дела. В ведущих промышленных и культурных центрах </w:t>
      </w:r>
      <w:r>
        <w:t>империи создаются общества грамотности, которые пропагандировали в земских и других органах самоуправления, необходимость создания в селах</w:t>
      </w:r>
      <w:r>
        <w:rPr>
          <w:rStyle w:val="235pt0pt"/>
        </w:rPr>
        <w:t xml:space="preserve">, </w:t>
      </w:r>
      <w:r>
        <w:t>а в особенности в селах</w:t>
      </w:r>
      <w:r>
        <w:rPr>
          <w:rStyle w:val="235pt0pt"/>
        </w:rPr>
        <w:t xml:space="preserve">, </w:t>
      </w:r>
      <w:r>
        <w:t>выполняющих функции уездных центров, общедоступных изб-читален.</w:t>
      </w:r>
    </w:p>
    <w:p w:rsidR="007D2AA4" w:rsidRDefault="004E1FEB">
      <w:pPr>
        <w:pStyle w:val="12"/>
        <w:framePr w:w="10723" w:h="12345" w:hRule="exact" w:wrap="none" w:vAnchor="page" w:hAnchor="page" w:x="606" w:y="3326"/>
        <w:shd w:val="clear" w:color="auto" w:fill="auto"/>
        <w:spacing w:before="0"/>
        <w:ind w:left="60" w:right="260"/>
      </w:pPr>
      <w:r>
        <w:t>В то время в большинстве се</w:t>
      </w:r>
      <w:r>
        <w:t>л, не говоря об уездных центрах</w:t>
      </w:r>
      <w:r>
        <w:rPr>
          <w:rStyle w:val="235pt0pt"/>
        </w:rPr>
        <w:t xml:space="preserve">, </w:t>
      </w:r>
      <w:r>
        <w:t xml:space="preserve">имелось определенное количество интеллигенции. Уровень книгоиздательства и книготорговли также позволял наладить библиотечное-дело в широком масштабе. Слабым звеном в этом процессе было отсутствие правительственных усилий, </w:t>
      </w:r>
      <w:r>
        <w:t>а потому все шло за счет общественной инициативы. Инициаторами открытия Алексеевской избы-читальни стали местная церковь, учителя, врачи, интеллигенция, выполнявшая административные функции. Часть их личных библиотек и составила первый фонд созданной избы-</w:t>
      </w:r>
      <w:r>
        <w:t>читальни. Далее он пополнялся как личными приобретениями энтузиастов, так и с помощью меценатов из зажиточных местных крестьян, делавших это как по зову души, так и по соображениям престижа.</w:t>
      </w:r>
    </w:p>
    <w:p w:rsidR="007D2AA4" w:rsidRDefault="004E1FEB">
      <w:pPr>
        <w:pStyle w:val="12"/>
        <w:framePr w:w="10723" w:h="12345" w:hRule="exact" w:wrap="none" w:vAnchor="page" w:hAnchor="page" w:x="606" w:y="3326"/>
        <w:shd w:val="clear" w:color="auto" w:fill="auto"/>
        <w:spacing w:before="0" w:line="317" w:lineRule="exact"/>
        <w:ind w:left="60" w:right="260"/>
      </w:pPr>
      <w:r>
        <w:t>Созданная изба-читальня была не только культурно-просветительским</w:t>
      </w:r>
      <w:r>
        <w:t xml:space="preserve"> центром, но и вольно невольно, подчиняясь тенденциям своего времени. приобрета.па и политико-пропагандистский характер.</w:t>
      </w:r>
    </w:p>
    <w:p w:rsidR="007D2AA4" w:rsidRDefault="004E1FEB">
      <w:pPr>
        <w:pStyle w:val="12"/>
        <w:framePr w:w="10723" w:h="12345" w:hRule="exact" w:wrap="none" w:vAnchor="page" w:hAnchor="page" w:x="606" w:y="3326"/>
        <w:shd w:val="clear" w:color="auto" w:fill="auto"/>
        <w:spacing w:before="0" w:line="317" w:lineRule="exact"/>
        <w:ind w:left="60" w:right="900"/>
      </w:pPr>
      <w:r>
        <w:t>Накануне первой мировой войны библиотека была проверена на благонадежность, и из ее фонда было изъято не мало единиц показавшейся подоз</w:t>
      </w:r>
      <w:r>
        <w:t>рительной литературы.</w:t>
      </w:r>
    </w:p>
    <w:p w:rsidR="007D2AA4" w:rsidRDefault="004E1FEB">
      <w:pPr>
        <w:pStyle w:val="12"/>
        <w:framePr w:w="10723" w:h="12345" w:hRule="exact" w:wrap="none" w:vAnchor="page" w:hAnchor="page" w:x="606" w:y="3326"/>
        <w:shd w:val="clear" w:color="auto" w:fill="auto"/>
        <w:spacing w:before="0" w:line="317" w:lineRule="exact"/>
        <w:ind w:left="60" w:right="260"/>
      </w:pPr>
      <w:r>
        <w:t>В годы войны библиотека приняла участие в массовой компании по сбору и отправке книг в лазареты для раненых воинов.</w:t>
      </w:r>
    </w:p>
    <w:p w:rsidR="007D2AA4" w:rsidRDefault="004E1FEB">
      <w:pPr>
        <w:pStyle w:val="12"/>
        <w:framePr w:w="10723" w:h="12345" w:hRule="exact" w:wrap="none" w:vAnchor="page" w:hAnchor="page" w:x="606" w:y="3326"/>
        <w:shd w:val="clear" w:color="auto" w:fill="auto"/>
        <w:spacing w:before="0" w:line="317" w:lineRule="exact"/>
        <w:ind w:left="60" w:right="260"/>
      </w:pPr>
      <w:r>
        <w:t>В 1916-1920 г.г. жизнь в избе-читальне замерла, страна переживала напряженное и голодное время. Но в 20-е годы новая в</w:t>
      </w:r>
      <w:r>
        <w:t>ласть проявила к библиотеке определенный интерес. ЕЕ фонды были пополнены, уже по государственной линии, новой литературой. Правда была вновь проведена ревизия, и все</w:t>
      </w:r>
      <w:r>
        <w:rPr>
          <w:rStyle w:val="235pt0pt"/>
        </w:rPr>
        <w:t xml:space="preserve">, </w:t>
      </w:r>
      <w:r>
        <w:t>что на взгляд проверяющих имело буржуазный или религиозный характер</w:t>
      </w:r>
      <w:r>
        <w:rPr>
          <w:rStyle w:val="235pt0pt"/>
        </w:rPr>
        <w:t xml:space="preserve">, </w:t>
      </w:r>
      <w:r>
        <w:t>было изъято. Оправи</w:t>
      </w:r>
      <w:r>
        <w:t>вшиеся после лихолетий крестьяне вновь начали посещать библиотеку, деятельность которой все более и более начета принимать политико-пропагандистский характер.</w:t>
      </w:r>
    </w:p>
    <w:p w:rsidR="007D2AA4" w:rsidRDefault="007D2AA4">
      <w:pPr>
        <w:rPr>
          <w:sz w:val="2"/>
          <w:szCs w:val="2"/>
        </w:rPr>
      </w:pPr>
    </w:p>
    <w:sectPr w:rsidR="007D2AA4" w:rsidSect="007D2AA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FEB" w:rsidRDefault="004E1FEB" w:rsidP="007D2AA4">
      <w:r>
        <w:separator/>
      </w:r>
    </w:p>
  </w:endnote>
  <w:endnote w:type="continuationSeparator" w:id="1">
    <w:p w:rsidR="004E1FEB" w:rsidRDefault="004E1FEB" w:rsidP="007D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FEB" w:rsidRDefault="004E1FEB"/>
  </w:footnote>
  <w:footnote w:type="continuationSeparator" w:id="1">
    <w:p w:rsidR="004E1FEB" w:rsidRDefault="004E1FE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D2AA4"/>
    <w:rsid w:val="004E1FEB"/>
    <w:rsid w:val="007D2AA4"/>
    <w:rsid w:val="007D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A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AA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7D2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42"/>
      <w:szCs w:val="42"/>
      <w:u w:val="none"/>
    </w:rPr>
  </w:style>
  <w:style w:type="character" w:customStyle="1" w:styleId="11">
    <w:name w:val="Заголовок №1"/>
    <w:basedOn w:val="1"/>
    <w:rsid w:val="007D2AA4"/>
    <w:rPr>
      <w:color w:val="00000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2"/>
    <w:rsid w:val="007D2AA4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26"/>
      <w:szCs w:val="26"/>
      <w:u w:val="none"/>
    </w:rPr>
  </w:style>
  <w:style w:type="character" w:customStyle="1" w:styleId="235pt0pt">
    <w:name w:val="Основной текст + 23;5 pt;Не полужирный;Не курсив;Интервал 0 pt"/>
    <w:basedOn w:val="a4"/>
    <w:rsid w:val="007D2AA4"/>
    <w:rPr>
      <w:b/>
      <w:bCs/>
      <w:i/>
      <w:iCs/>
      <w:color w:val="000000"/>
      <w:spacing w:val="0"/>
      <w:w w:val="100"/>
      <w:position w:val="0"/>
      <w:sz w:val="47"/>
      <w:szCs w:val="47"/>
      <w:lang w:val="ru-RU"/>
    </w:rPr>
  </w:style>
  <w:style w:type="paragraph" w:customStyle="1" w:styleId="10">
    <w:name w:val="Заголовок №1"/>
    <w:basedOn w:val="a"/>
    <w:link w:val="1"/>
    <w:rsid w:val="007D2AA4"/>
    <w:pPr>
      <w:shd w:val="clear" w:color="auto" w:fill="FFFFFF"/>
      <w:spacing w:after="480" w:line="552" w:lineRule="exact"/>
      <w:ind w:hanging="2060"/>
      <w:outlineLvl w:val="0"/>
    </w:pPr>
    <w:rPr>
      <w:rFonts w:ascii="Times New Roman" w:eastAsia="Times New Roman" w:hAnsi="Times New Roman" w:cs="Times New Roman"/>
      <w:b/>
      <w:bCs/>
      <w:spacing w:val="16"/>
      <w:sz w:val="42"/>
      <w:szCs w:val="42"/>
    </w:rPr>
  </w:style>
  <w:style w:type="paragraph" w:customStyle="1" w:styleId="12">
    <w:name w:val="Основной текст1"/>
    <w:basedOn w:val="a"/>
    <w:link w:val="a4"/>
    <w:rsid w:val="007D2AA4"/>
    <w:pPr>
      <w:shd w:val="clear" w:color="auto" w:fill="FFFFFF"/>
      <w:spacing w:before="480" w:line="322" w:lineRule="exact"/>
      <w:ind w:firstLine="540"/>
    </w:pPr>
    <w:rPr>
      <w:rFonts w:ascii="Times New Roman" w:eastAsia="Times New Roman" w:hAnsi="Times New Roman" w:cs="Times New Roman"/>
      <w:b/>
      <w:bCs/>
      <w:i/>
      <w:iCs/>
      <w:spacing w:val="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2014-12-09T21:04:00Z</dcterms:created>
  <dcterms:modified xsi:type="dcterms:W3CDTF">2014-12-09T21:04:00Z</dcterms:modified>
</cp:coreProperties>
</file>