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4A" w:rsidRDefault="00BD7CAA">
      <w:pPr>
        <w:pStyle w:val="10"/>
        <w:framePr w:w="10709" w:h="518" w:hRule="exact" w:wrap="none" w:vAnchor="page" w:hAnchor="page" w:x="601" w:y="1183"/>
        <w:shd w:val="clear" w:color="auto" w:fill="auto"/>
        <w:spacing w:after="0" w:line="450" w:lineRule="exact"/>
      </w:pPr>
      <w:bookmarkStart w:id="0" w:name="bookmark0"/>
      <w:r>
        <w:t xml:space="preserve">Правила </w:t>
      </w:r>
      <w:r>
        <w:rPr>
          <w:rStyle w:val="10pt"/>
        </w:rPr>
        <w:t xml:space="preserve">швидкого </w:t>
      </w:r>
      <w:r>
        <w:t>читання</w:t>
      </w:r>
      <w:bookmarkEnd w:id="0"/>
    </w:p>
    <w:p w:rsidR="0029524A" w:rsidRDefault="00BD7CAA">
      <w:pPr>
        <w:pStyle w:val="11"/>
        <w:framePr w:w="10709" w:h="14189" w:hRule="exact" w:wrap="none" w:vAnchor="page" w:hAnchor="page" w:x="601" w:y="1901"/>
        <w:shd w:val="clear" w:color="auto" w:fill="auto"/>
        <w:spacing w:before="0" w:after="124"/>
        <w:ind w:left="40" w:right="40"/>
      </w:pPr>
      <w:r>
        <w:t>Швидке читання дозволяє швидко впроваджуватися в структуру та зміст тексту, миттєво виділяючи «порожнечу» серед величезного потоку інформації.</w:t>
      </w:r>
    </w:p>
    <w:p w:rsidR="0029524A" w:rsidRDefault="00BD7CAA">
      <w:pPr>
        <w:pStyle w:val="11"/>
        <w:framePr w:w="10709" w:h="14189" w:hRule="exact" w:wrap="none" w:vAnchor="page" w:hAnchor="page" w:x="601" w:y="1901"/>
        <w:shd w:val="clear" w:color="auto" w:fill="auto"/>
        <w:spacing w:before="0" w:after="113" w:line="370" w:lineRule="exact"/>
        <w:ind w:left="40" w:right="40"/>
      </w:pPr>
      <w:r>
        <w:t xml:space="preserve">Справжнє швидке читання забезпечує скорочення оброблюваної інформації. Розглянемо сім </w:t>
      </w:r>
      <w:r>
        <w:t>правил ефективного читання.</w:t>
      </w:r>
    </w:p>
    <w:p w:rsidR="0029524A" w:rsidRDefault="00BD7CAA">
      <w:pPr>
        <w:pStyle w:val="11"/>
        <w:framePr w:w="10709" w:h="14189" w:hRule="exact" w:wrap="none" w:vAnchor="page" w:hAnchor="page" w:x="601" w:y="1901"/>
        <w:shd w:val="clear" w:color="auto" w:fill="auto"/>
        <w:spacing w:before="0" w:after="124" w:line="379" w:lineRule="exact"/>
        <w:ind w:left="40" w:right="40"/>
      </w:pPr>
      <w:r>
        <w:rPr>
          <w:rStyle w:val="0pt"/>
        </w:rPr>
        <w:t xml:space="preserve">Правило 1. </w:t>
      </w:r>
      <w:r>
        <w:t>Текст будь-якої труднощі треба читати один раз, не повертаючись очима тому, тобто читати без регресій. Звичайно, повернення до тексту необхідно для осмислення прочитаного і для розвитку своєї думки. Але тільки після п</w:t>
      </w:r>
      <w:r>
        <w:t>ершого читання без регресій.</w:t>
      </w:r>
    </w:p>
    <w:p w:rsidR="0029524A" w:rsidRDefault="00BD7CAA">
      <w:pPr>
        <w:pStyle w:val="11"/>
        <w:framePr w:w="10709" w:h="14189" w:hRule="exact" w:wrap="none" w:vAnchor="page" w:hAnchor="page" w:x="601" w:y="1901"/>
        <w:shd w:val="clear" w:color="auto" w:fill="auto"/>
        <w:spacing w:before="0" w:after="0"/>
        <w:ind w:left="40" w:right="40"/>
      </w:pPr>
      <w:r>
        <w:rPr>
          <w:rStyle w:val="0pt"/>
        </w:rPr>
        <w:t xml:space="preserve">Правило 2. </w:t>
      </w:r>
      <w:r>
        <w:t>Одна з причин, що спонукають нас до читання - це отримання інформації. Для цього бажано заздалегідь знати; що саме Ви шукаєте в кожному змістовому відрізку тексту. Для зручності можна скористатися інтегральним алгори</w:t>
      </w:r>
      <w:r>
        <w:t>тмом читання статті:</w:t>
      </w:r>
    </w:p>
    <w:p w:rsidR="0029524A" w:rsidRDefault="00BD7CAA">
      <w:pPr>
        <w:pStyle w:val="11"/>
        <w:framePr w:w="10709" w:h="14189" w:hRule="exact" w:wrap="none" w:vAnchor="page" w:hAnchor="page" w:x="601" w:y="1901"/>
        <w:numPr>
          <w:ilvl w:val="0"/>
          <w:numId w:val="1"/>
        </w:numPr>
        <w:shd w:val="clear" w:color="auto" w:fill="auto"/>
        <w:tabs>
          <w:tab w:val="left" w:pos="1097"/>
        </w:tabs>
        <w:spacing w:before="0" w:after="0" w:line="581" w:lineRule="exact"/>
        <w:ind w:left="40"/>
      </w:pPr>
      <w:r>
        <w:t>назву;</w:t>
      </w:r>
    </w:p>
    <w:p w:rsidR="0029524A" w:rsidRDefault="00BD7CAA">
      <w:pPr>
        <w:pStyle w:val="11"/>
        <w:framePr w:w="10709" w:h="14189" w:hRule="exact" w:wrap="none" w:vAnchor="page" w:hAnchor="page" w:x="601" w:y="1901"/>
        <w:numPr>
          <w:ilvl w:val="0"/>
          <w:numId w:val="1"/>
        </w:numPr>
        <w:shd w:val="clear" w:color="auto" w:fill="auto"/>
        <w:tabs>
          <w:tab w:val="left" w:pos="1097"/>
        </w:tabs>
        <w:spacing w:before="0" w:after="0" w:line="581" w:lineRule="exact"/>
        <w:ind w:left="40"/>
      </w:pPr>
      <w:r>
        <w:t>автор;</w:t>
      </w:r>
    </w:p>
    <w:p w:rsidR="0029524A" w:rsidRDefault="00BD7CAA">
      <w:pPr>
        <w:pStyle w:val="11"/>
        <w:framePr w:w="10709" w:h="14189" w:hRule="exact" w:wrap="none" w:vAnchor="page" w:hAnchor="page" w:x="601" w:y="1901"/>
        <w:numPr>
          <w:ilvl w:val="0"/>
          <w:numId w:val="1"/>
        </w:numPr>
        <w:shd w:val="clear" w:color="auto" w:fill="auto"/>
        <w:tabs>
          <w:tab w:val="left" w:pos="1097"/>
        </w:tabs>
        <w:spacing w:before="0" w:after="0" w:line="581" w:lineRule="exact"/>
        <w:ind w:left="40"/>
      </w:pPr>
      <w:r>
        <w:t>джерело і його дані;</w:t>
      </w:r>
    </w:p>
    <w:p w:rsidR="0029524A" w:rsidRDefault="00BD7CAA">
      <w:pPr>
        <w:pStyle w:val="11"/>
        <w:framePr w:w="10709" w:h="14189" w:hRule="exact" w:wrap="none" w:vAnchor="page" w:hAnchor="page" w:x="601" w:y="1901"/>
        <w:numPr>
          <w:ilvl w:val="0"/>
          <w:numId w:val="1"/>
        </w:numPr>
        <w:shd w:val="clear" w:color="auto" w:fill="auto"/>
        <w:tabs>
          <w:tab w:val="left" w:pos="1097"/>
        </w:tabs>
        <w:spacing w:before="0" w:after="0" w:line="581" w:lineRule="exact"/>
        <w:ind w:left="40"/>
      </w:pPr>
      <w:r>
        <w:t>проблема;</w:t>
      </w:r>
    </w:p>
    <w:p w:rsidR="0029524A" w:rsidRDefault="00BD7CAA">
      <w:pPr>
        <w:pStyle w:val="11"/>
        <w:framePr w:w="10709" w:h="14189" w:hRule="exact" w:wrap="none" w:vAnchor="page" w:hAnchor="page" w:x="601" w:y="1901"/>
        <w:numPr>
          <w:ilvl w:val="0"/>
          <w:numId w:val="1"/>
        </w:numPr>
        <w:shd w:val="clear" w:color="auto" w:fill="auto"/>
        <w:tabs>
          <w:tab w:val="left" w:pos="1097"/>
        </w:tabs>
        <w:spacing w:before="0" w:after="0" w:line="581" w:lineRule="exact"/>
        <w:ind w:left="40"/>
      </w:pPr>
      <w:r>
        <w:t>витяг фактів для їх подальшого осмислення;</w:t>
      </w:r>
    </w:p>
    <w:p w:rsidR="0029524A" w:rsidRDefault="00BD7CAA">
      <w:pPr>
        <w:pStyle w:val="20"/>
        <w:framePr w:w="10709" w:h="14189" w:hRule="exact" w:wrap="none" w:vAnchor="page" w:hAnchor="page" w:x="601" w:y="1901"/>
        <w:shd w:val="clear" w:color="auto" w:fill="auto"/>
        <w:spacing w:after="97" w:line="170" w:lineRule="exact"/>
        <w:ind w:left="3980"/>
      </w:pPr>
      <w:r>
        <w:t>%</w:t>
      </w:r>
    </w:p>
    <w:p w:rsidR="0029524A" w:rsidRDefault="00BD7CAA">
      <w:pPr>
        <w:pStyle w:val="11"/>
        <w:framePr w:w="10709" w:h="14189" w:hRule="exact" w:wrap="none" w:vAnchor="page" w:hAnchor="page" w:x="601" w:y="1901"/>
        <w:numPr>
          <w:ilvl w:val="0"/>
          <w:numId w:val="1"/>
        </w:numPr>
        <w:shd w:val="clear" w:color="auto" w:fill="auto"/>
        <w:tabs>
          <w:tab w:val="left" w:pos="1097"/>
        </w:tabs>
        <w:spacing w:before="0" w:after="312" w:line="250" w:lineRule="exact"/>
        <w:ind w:left="40"/>
      </w:pPr>
      <w:r>
        <w:t>особливості матеріалу, що викладається і критика;</w:t>
      </w:r>
    </w:p>
    <w:p w:rsidR="0029524A" w:rsidRDefault="00BD7CAA">
      <w:pPr>
        <w:pStyle w:val="11"/>
        <w:framePr w:w="10709" w:h="14189" w:hRule="exact" w:wrap="none" w:vAnchor="page" w:hAnchor="page" w:x="601" w:y="1901"/>
        <w:numPr>
          <w:ilvl w:val="0"/>
          <w:numId w:val="1"/>
        </w:numPr>
        <w:shd w:val="clear" w:color="auto" w:fill="auto"/>
        <w:tabs>
          <w:tab w:val="left" w:pos="1097"/>
        </w:tabs>
        <w:spacing w:before="0" w:after="208" w:line="250" w:lineRule="exact"/>
        <w:ind w:left="40"/>
      </w:pPr>
      <w:r>
        <w:t>новизна.</w:t>
      </w:r>
    </w:p>
    <w:p w:rsidR="0029524A" w:rsidRDefault="00BD7CAA">
      <w:pPr>
        <w:pStyle w:val="11"/>
        <w:framePr w:w="10709" w:h="14189" w:hRule="exact" w:wrap="none" w:vAnchor="page" w:hAnchor="page" w:x="601" w:y="1901"/>
        <w:shd w:val="clear" w:color="auto" w:fill="auto"/>
        <w:spacing w:before="0"/>
        <w:ind w:left="40" w:right="40"/>
      </w:pPr>
      <w:r>
        <w:rPr>
          <w:rStyle w:val="0pt"/>
        </w:rPr>
        <w:t xml:space="preserve">Правило 3. </w:t>
      </w:r>
      <w:r>
        <w:t xml:space="preserve">Для осмислення прочитаного скористайтеся диференціальним алгоритмом </w:t>
      </w:r>
      <w:r>
        <w:t>читання. Він складається з 3 блоків: ключові слова, смислові ряди і домінанта. Ключові слова несуть основну смислове навантаження. Вони передають стан предмета. Позначають дію або ознаку предмета. їх можна підкреслювати простим олівцем. З ключових слів буд</w:t>
      </w:r>
      <w:r>
        <w:t>уються смислові ряди, які дозволяють у стислому вигляді зрозуміти зміст абзацу. Домінанта - головна смислова частина тексту. Вона виражається своїми словами на мові власних думок у результаті осмислення отриманої інформації.</w:t>
      </w:r>
    </w:p>
    <w:p w:rsidR="0029524A" w:rsidRDefault="00BD7CAA">
      <w:pPr>
        <w:pStyle w:val="11"/>
        <w:framePr w:w="10709" w:h="14189" w:hRule="exact" w:wrap="none" w:vAnchor="page" w:hAnchor="page" w:x="601" w:y="1901"/>
        <w:shd w:val="clear" w:color="auto" w:fill="auto"/>
        <w:spacing w:before="0" w:after="0"/>
        <w:ind w:left="40" w:right="40"/>
      </w:pPr>
      <w:r>
        <w:rPr>
          <w:rStyle w:val="0pt"/>
        </w:rPr>
        <w:t xml:space="preserve">Правило 4. </w:t>
      </w:r>
      <w:r>
        <w:t>Головний ворог швидк</w:t>
      </w:r>
      <w:r>
        <w:t>ого читання - це артикуляція. Читання без артикуляції дозволяє змінити процес переробки інформації.</w:t>
      </w:r>
    </w:p>
    <w:p w:rsidR="0029524A" w:rsidRDefault="0029524A">
      <w:pPr>
        <w:rPr>
          <w:sz w:val="2"/>
          <w:szCs w:val="2"/>
        </w:rPr>
      </w:pPr>
    </w:p>
    <w:sectPr w:rsidR="0029524A" w:rsidSect="0029524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CAA" w:rsidRDefault="00BD7CAA" w:rsidP="0029524A">
      <w:r>
        <w:separator/>
      </w:r>
    </w:p>
  </w:endnote>
  <w:endnote w:type="continuationSeparator" w:id="1">
    <w:p w:rsidR="00BD7CAA" w:rsidRDefault="00BD7CAA" w:rsidP="00295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CAA" w:rsidRDefault="00BD7CAA"/>
  </w:footnote>
  <w:footnote w:type="continuationSeparator" w:id="1">
    <w:p w:rsidR="00BD7CAA" w:rsidRDefault="00BD7CA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61947"/>
    <w:multiLevelType w:val="multilevel"/>
    <w:tmpl w:val="8946E4F8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9524A"/>
    <w:rsid w:val="0011537D"/>
    <w:rsid w:val="0029524A"/>
    <w:rsid w:val="00BD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52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524A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29524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7"/>
      <w:sz w:val="45"/>
      <w:szCs w:val="45"/>
      <w:u w:val="none"/>
    </w:rPr>
  </w:style>
  <w:style w:type="character" w:customStyle="1" w:styleId="10pt">
    <w:name w:val="Заголовок №1 + Полужирный;Интервал 0 pt"/>
    <w:basedOn w:val="1"/>
    <w:rsid w:val="0029524A"/>
    <w:rPr>
      <w:b/>
      <w:bCs/>
      <w:color w:val="000000"/>
      <w:spacing w:val="0"/>
      <w:w w:val="100"/>
      <w:position w:val="0"/>
      <w:lang w:val="uk-UA"/>
    </w:rPr>
  </w:style>
  <w:style w:type="character" w:customStyle="1" w:styleId="a4">
    <w:name w:val="Основной текст_"/>
    <w:basedOn w:val="a0"/>
    <w:link w:val="11"/>
    <w:rsid w:val="0029524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sid w:val="0029524A"/>
    <w:rPr>
      <w:b/>
      <w:bCs/>
      <w:color w:val="000000"/>
      <w:spacing w:val="5"/>
      <w:w w:val="100"/>
      <w:position w:val="0"/>
      <w:lang w:val="uk-UA"/>
    </w:rPr>
  </w:style>
  <w:style w:type="character" w:customStyle="1" w:styleId="2">
    <w:name w:val="Основной текст (2)_"/>
    <w:basedOn w:val="a0"/>
    <w:link w:val="20"/>
    <w:rsid w:val="0029524A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0">
    <w:name w:val="Заголовок №1"/>
    <w:basedOn w:val="a"/>
    <w:link w:val="1"/>
    <w:rsid w:val="0029524A"/>
    <w:pPr>
      <w:shd w:val="clear" w:color="auto" w:fill="FFFFFF"/>
      <w:spacing w:after="360" w:line="0" w:lineRule="atLeast"/>
      <w:jc w:val="center"/>
      <w:outlineLvl w:val="0"/>
    </w:pPr>
    <w:rPr>
      <w:rFonts w:ascii="Bookman Old Style" w:eastAsia="Bookman Old Style" w:hAnsi="Bookman Old Style" w:cs="Bookman Old Style"/>
      <w:spacing w:val="7"/>
      <w:sz w:val="45"/>
      <w:szCs w:val="45"/>
    </w:rPr>
  </w:style>
  <w:style w:type="paragraph" w:customStyle="1" w:styleId="11">
    <w:name w:val="Основной текст1"/>
    <w:basedOn w:val="a"/>
    <w:link w:val="a4"/>
    <w:rsid w:val="0029524A"/>
    <w:pPr>
      <w:shd w:val="clear" w:color="auto" w:fill="FFFFFF"/>
      <w:spacing w:before="360" w:after="120" w:line="374" w:lineRule="exact"/>
      <w:ind w:firstLine="720"/>
      <w:jc w:val="both"/>
    </w:pPr>
    <w:rPr>
      <w:rFonts w:ascii="Bookman Old Style" w:eastAsia="Bookman Old Style" w:hAnsi="Bookman Old Style" w:cs="Bookman Old Style"/>
      <w:spacing w:val="2"/>
      <w:sz w:val="25"/>
      <w:szCs w:val="25"/>
    </w:rPr>
  </w:style>
  <w:style w:type="paragraph" w:customStyle="1" w:styleId="20">
    <w:name w:val="Основной текст (2)"/>
    <w:basedOn w:val="a"/>
    <w:link w:val="2"/>
    <w:rsid w:val="0029524A"/>
    <w:pPr>
      <w:shd w:val="clear" w:color="auto" w:fill="FFFFFF"/>
      <w:spacing w:after="120" w:line="0" w:lineRule="atLeast"/>
    </w:pPr>
    <w:rPr>
      <w:rFonts w:ascii="Consolas" w:eastAsia="Consolas" w:hAnsi="Consolas" w:cs="Consolas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2014-12-09T20:49:00Z</dcterms:created>
  <dcterms:modified xsi:type="dcterms:W3CDTF">2014-12-09T20:49:00Z</dcterms:modified>
</cp:coreProperties>
</file>