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128" w:line="384" w:lineRule="exact"/>
        <w:ind w:left="20" w:right="20" w:firstLine="0"/>
      </w:pPr>
      <w:r>
        <w:rPr>
          <w:lang w:val="uk-UA"/>
          <w:w w:val="100"/>
          <w:color w:val="000000"/>
          <w:position w:val="0"/>
        </w:rPr>
        <w:t>Інакше відбувається процес розуміння і запам'ятовування інформації. Читання без артикуляції сприяє вистукування ритму рукою. Дітей достатньо привчити читати, притиснувши вказівний палець до губ.</w:t>
      </w:r>
    </w:p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00"/>
      </w:pPr>
      <w:r>
        <w:rPr>
          <w:rStyle w:val="CharStyle5"/>
        </w:rPr>
        <w:t xml:space="preserve">Правило 5. </w:t>
      </w:r>
      <w:r>
        <w:rPr>
          <w:lang w:val="uk-UA"/>
          <w:w w:val="100"/>
          <w:color w:val="000000"/>
          <w:position w:val="0"/>
        </w:rPr>
        <w:t>Для швидкого читання необхідно мати добре розвинене периферійний зір. Це дозволить швидше знаходити потрібну інформацію в тексті. Вправи за таблицями Шульте допоможуть його вдосконалювати.</w:t>
      </w:r>
    </w:p>
    <w:p>
      <w:pPr>
        <w:pStyle w:val="Style6"/>
        <w:framePr w:w="10661" w:h="11035" w:hRule="exact" w:wrap="none" w:vAnchor="page" w:hAnchor="page" w:x="625" w:y="776"/>
        <w:tabs>
          <w:tab w:leader="none" w:pos="8273" w:val="righ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700" w:right="0" w:firstLine="0"/>
      </w:pPr>
      <w:r>
        <w:rPr>
          <w:rStyle w:val="CharStyle8"/>
        </w:rPr>
        <w:t>_</w:t>
        <w:tab/>
      </w:r>
      <w:r>
        <w:rPr>
          <w:lang w:val="uk-UA"/>
          <w:w w:val="100"/>
          <w:color w:val="000000"/>
          <w:position w:val="0"/>
        </w:rPr>
        <w:t>ч-/</w:t>
      </w:r>
    </w:p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128" w:line="384" w:lineRule="exact"/>
        <w:ind w:left="20" w:right="20" w:firstLine="700"/>
      </w:pPr>
      <w:r>
        <w:rPr>
          <w:rStyle w:val="CharStyle5"/>
        </w:rPr>
        <w:t xml:space="preserve">Правило б. </w:t>
      </w:r>
      <w:r>
        <w:rPr>
          <w:lang w:val="uk-UA"/>
          <w:w w:val="100"/>
          <w:color w:val="000000"/>
          <w:position w:val="0"/>
        </w:rPr>
        <w:t>Каталізатором читання є увага. Його відсутність заважає читати без регресій. Увага характеризують п'ять показників: концентрація, стійкість, переключення, розподіл і об'єм.</w:t>
      </w:r>
    </w:p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120"/>
        <w:ind w:left="20" w:right="20" w:firstLine="700"/>
      </w:pPr>
      <w:r>
        <w:rPr>
          <w:lang w:val="uk-UA"/>
          <w:w w:val="100"/>
          <w:color w:val="000000"/>
          <w:position w:val="0"/>
        </w:rPr>
        <w:t>Точно і швидко виконати будь-яку роботу можна лише в тому випадку, якщо Ви будете максимально зібрані, тобто у Вас буде сконцентровано увагу. Сталий увагу відрізняє людей, захоплених своєю справою, що вміють відволіктися від стороннього.</w:t>
      </w:r>
    </w:p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116"/>
        <w:ind w:left="20" w:right="20" w:firstLine="700"/>
      </w:pPr>
      <w:r>
        <w:rPr>
          <w:lang w:val="uk-UA"/>
          <w:w w:val="100"/>
          <w:color w:val="000000"/>
          <w:position w:val="0"/>
        </w:rPr>
        <w:t>Коли потрібно виконати одночасно дві або кілька робіт, то стане в нагоді здатність розподіляти свою увагу на два і більше виду діяльності. Уміння швидко переключатися з одного виду роботи на іншій допомагає швидко орієнтуватися в читається тексті. На практиці обсяг уваги характеризується числом предметів, який людина може сприйняти при швидкому пред'явленні. Важливо тренувати свою увагу.</w:t>
      </w:r>
    </w:p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120" w:line="379" w:lineRule="exact"/>
        <w:ind w:left="20" w:right="20" w:firstLine="700"/>
      </w:pPr>
      <w:r>
        <w:rPr>
          <w:rStyle w:val="CharStyle5"/>
        </w:rPr>
        <w:t xml:space="preserve">Правило 7. </w:t>
      </w:r>
      <w:r>
        <w:rPr>
          <w:lang w:val="uk-UA"/>
          <w:w w:val="100"/>
          <w:color w:val="000000"/>
          <w:position w:val="0"/>
        </w:rPr>
        <w:t>Навчання швидкому читанню здійснюється завдяки пам'яті. Виявляється, що матеріал не просто зберігається в мозку, а переробляється або забувається. Для кращого збереження скористайтеся картами пам'яті, які були розроблені Тоні Бьюзеном.</w:t>
      </w:r>
    </w:p>
    <w:p>
      <w:pPr>
        <w:pStyle w:val="Style3"/>
        <w:framePr w:w="10661" w:h="11035" w:hRule="exact" w:wrap="none" w:vAnchor="page" w:hAnchor="page" w:x="625" w:y="776"/>
        <w:widowControl w:val="0"/>
        <w:keepNext w:val="0"/>
        <w:keepLines w:val="0"/>
        <w:shd w:val="clear" w:color="auto" w:fill="auto"/>
        <w:bidi w:val="0"/>
        <w:spacing w:before="0" w:after="0" w:line="379" w:lineRule="exact"/>
        <w:ind w:left="20" w:right="20" w:firstLine="700"/>
      </w:pPr>
      <w:r>
        <w:rPr>
          <w:lang w:val="uk-UA"/>
          <w:w w:val="100"/>
          <w:color w:val="000000"/>
          <w:position w:val="0"/>
        </w:rPr>
        <w:t>Читання без регресій і артикуляції, інтегральний і диференціальний алгоритм, увагу, периферійний зір, створення «карт пам'яті» дозволить Вам витрачати менше часу на читання газет і журналів.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Bookman Old Style" w:eastAsia="Bookman Old Style" w:hAnsi="Bookman Old Style" w:cs="Bookman Old Style"/>
      <w:spacing w:val="2"/>
    </w:rPr>
  </w:style>
  <w:style w:type="character" w:customStyle="1" w:styleId="CharStyle5">
    <w:name w:val="Основной текст + Полужирный,Интервал 0 pt"/>
    <w:basedOn w:val="CharStyle4"/>
    <w:rPr>
      <w:lang w:val="uk-UA"/>
      <w:b/>
      <w:bCs/>
      <w:w w:val="100"/>
      <w:spacing w:val="6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-14"/>
    </w:rPr>
  </w:style>
  <w:style w:type="character" w:customStyle="1" w:styleId="CharStyle8">
    <w:name w:val="Основной текст (3) + 10 pt,Интервал 0 pt"/>
    <w:basedOn w:val="CharStyle7"/>
    <w:rPr>
      <w:lang w:val="uk-UA"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before="360" w:after="120" w:line="374" w:lineRule="exact"/>
      <w:ind w:firstLine="720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Bookman Old Style" w:eastAsia="Bookman Old Style" w:hAnsi="Bookman Old Style" w:cs="Bookman Old Style"/>
      <w:spacing w:val="2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-1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